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02965" w14:textId="5FBAC819" w:rsidR="00D3642D" w:rsidRPr="00D3642D" w:rsidRDefault="00D3642D" w:rsidP="00D3642D">
      <w:pPr>
        <w:widowControl/>
        <w:spacing w:after="200" w:line="276" w:lineRule="auto"/>
        <w:rPr>
          <w:rFonts w:ascii="Calibri" w:eastAsia="Calibri" w:hAnsi="Calibri" w:cs="Calibri"/>
          <w:b/>
          <w:sz w:val="32"/>
          <w:szCs w:val="32"/>
        </w:rPr>
      </w:pPr>
      <w:bookmarkStart w:id="0" w:name="bookmark=id.1fob9te" w:colFirst="0" w:colLast="0"/>
      <w:bookmarkEnd w:id="0"/>
      <w:r>
        <w:rPr>
          <w:rFonts w:ascii="Calibri" w:eastAsia="Calibri" w:hAnsi="Calibri" w:cs="Calibri"/>
          <w:b/>
          <w:color w:val="000000"/>
          <w:sz w:val="24"/>
          <w:szCs w:val="24"/>
        </w:rPr>
        <w:t xml:space="preserve">LOCKER ROOM MONITORING POLICY </w:t>
      </w:r>
    </w:p>
    <w:p w14:paraId="6E20EBF1" w14:textId="77777777" w:rsidR="00D3642D" w:rsidRDefault="00D3642D" w:rsidP="00D3642D">
      <w:pPr>
        <w:widowControl/>
        <w:pBdr>
          <w:top w:val="nil"/>
          <w:left w:val="nil"/>
          <w:bottom w:val="single" w:sz="12" w:space="1" w:color="000000"/>
          <w:right w:val="nil"/>
          <w:between w:val="nil"/>
        </w:pBdr>
        <w:rPr>
          <w:rFonts w:ascii="Calibri" w:eastAsia="Calibri" w:hAnsi="Calibri" w:cs="Calibri"/>
          <w:i/>
          <w:color w:val="000000"/>
          <w:sz w:val="24"/>
          <w:szCs w:val="24"/>
        </w:rPr>
      </w:pPr>
      <w:r>
        <w:rPr>
          <w:rFonts w:ascii="Calibri" w:eastAsia="Calibri" w:hAnsi="Calibri" w:cs="Calibri"/>
          <w:i/>
          <w:color w:val="000000"/>
          <w:sz w:val="24"/>
          <w:szCs w:val="24"/>
        </w:rPr>
        <w:t xml:space="preserve"> </w:t>
      </w:r>
    </w:p>
    <w:p w14:paraId="00087E42" w14:textId="77777777" w:rsidR="00D3642D" w:rsidRDefault="00D3642D" w:rsidP="00D3642D">
      <w:pPr>
        <w:widowControl/>
        <w:pBdr>
          <w:top w:val="nil"/>
          <w:left w:val="nil"/>
          <w:bottom w:val="nil"/>
          <w:right w:val="nil"/>
          <w:between w:val="nil"/>
        </w:pBdr>
        <w:rPr>
          <w:rFonts w:ascii="Calibri" w:eastAsia="Calibri" w:hAnsi="Calibri" w:cs="Calibri"/>
          <w:b/>
          <w:color w:val="000000"/>
          <w:sz w:val="24"/>
          <w:szCs w:val="24"/>
        </w:rPr>
      </w:pPr>
    </w:p>
    <w:p w14:paraId="60E04746" w14:textId="77777777" w:rsidR="00D3642D" w:rsidRDefault="00D3642D" w:rsidP="00D3642D">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PURPOSE</w:t>
      </w:r>
    </w:p>
    <w:p w14:paraId="171B2319" w14:textId="77777777" w:rsidR="00D3642D" w:rsidRDefault="00D3642D" w:rsidP="00D3642D">
      <w:pPr>
        <w:spacing w:after="200" w:line="276" w:lineRule="auto"/>
        <w:rPr>
          <w:rFonts w:ascii="Calibri" w:eastAsia="Calibri" w:hAnsi="Calibri" w:cs="Calibri"/>
        </w:rPr>
      </w:pPr>
      <w:r>
        <w:rPr>
          <w:rFonts w:ascii="Calibri" w:eastAsia="Calibri" w:hAnsi="Calibri" w:cs="Calibri"/>
        </w:rPr>
        <w:t xml:space="preserve">The following guidelines are designed to maintain personal privacy as well as to reduce the risk of misconduct in locker rooms and changing areas. </w:t>
      </w:r>
    </w:p>
    <w:p w14:paraId="071E2EF5" w14:textId="77777777" w:rsidR="00D3642D" w:rsidRDefault="00D3642D" w:rsidP="00D3642D">
      <w:pPr>
        <w:spacing w:line="276" w:lineRule="auto"/>
        <w:rPr>
          <w:rFonts w:ascii="Calibri" w:eastAsia="Calibri" w:hAnsi="Calibri" w:cs="Calibri"/>
        </w:rPr>
      </w:pPr>
      <w:r>
        <w:rPr>
          <w:rFonts w:ascii="Calibri" w:eastAsia="Calibri" w:hAnsi="Calibri" w:cs="Calibri"/>
          <w:b/>
        </w:rPr>
        <w:t>FACILITIES</w:t>
      </w:r>
    </w:p>
    <w:p w14:paraId="2BFC1B50" w14:textId="77777777" w:rsidR="00D3642D" w:rsidRDefault="00D3642D" w:rsidP="00D3642D">
      <w:pPr>
        <w:spacing w:line="276" w:lineRule="auto"/>
        <w:rPr>
          <w:rFonts w:ascii="Calibri" w:eastAsia="Calibri" w:hAnsi="Calibri" w:cs="Calibri"/>
        </w:rPr>
      </w:pPr>
      <w:r>
        <w:rPr>
          <w:rFonts w:ascii="Calibri" w:eastAsia="Calibri" w:hAnsi="Calibri" w:cs="Calibri"/>
        </w:rPr>
        <w:t>The following is a description of our practice and competition facilities to allow athletes and their families to plan their use:</w:t>
      </w:r>
    </w:p>
    <w:p w14:paraId="01B08948" w14:textId="77777777" w:rsidR="00D3642D" w:rsidRDefault="00D3642D" w:rsidP="00D3642D">
      <w:pPr>
        <w:spacing w:line="276" w:lineRule="auto"/>
        <w:rPr>
          <w:rFonts w:ascii="Calibri" w:eastAsia="Calibri" w:hAnsi="Calibri" w:cs="Calibri"/>
        </w:rPr>
      </w:pPr>
    </w:p>
    <w:p w14:paraId="6C8F51FD" w14:textId="77777777" w:rsidR="00D3642D" w:rsidRDefault="00D3642D" w:rsidP="00D3642D">
      <w:pPr>
        <w:spacing w:after="200" w:line="276" w:lineRule="auto"/>
        <w:rPr>
          <w:rFonts w:ascii="Calibri" w:eastAsia="Calibri" w:hAnsi="Calibri" w:cs="Calibri"/>
        </w:rPr>
      </w:pPr>
      <w:r>
        <w:rPr>
          <w:rFonts w:ascii="Calibri" w:eastAsia="Calibri" w:hAnsi="Calibri" w:cs="Calibri"/>
        </w:rPr>
        <w:t xml:space="preserve">We practice at: Moon Area High School Natatorium </w:t>
      </w:r>
    </w:p>
    <w:p w14:paraId="51495803" w14:textId="77777777" w:rsidR="00D3642D" w:rsidRPr="00E86DB4" w:rsidRDefault="00D3642D" w:rsidP="00D3642D">
      <w:pPr>
        <w:pStyle w:val="ListParagraph"/>
        <w:numPr>
          <w:ilvl w:val="1"/>
          <w:numId w:val="1"/>
        </w:numPr>
        <w:spacing w:before="102" w:after="200" w:line="276" w:lineRule="auto"/>
        <w:contextualSpacing w:val="0"/>
        <w:rPr>
          <w:rFonts w:ascii="Calibri" w:eastAsia="Calibri" w:hAnsi="Calibri" w:cs="Calibri"/>
        </w:rPr>
      </w:pPr>
      <w:r w:rsidRPr="00E86DB4">
        <w:rPr>
          <w:rFonts w:ascii="Calibri" w:eastAsia="Calibri" w:hAnsi="Calibri" w:cs="Calibri"/>
        </w:rPr>
        <w:t xml:space="preserve">This location has locker rooms located at the base of the steps on the bottom floor.  </w:t>
      </w:r>
    </w:p>
    <w:p w14:paraId="05C25AA9" w14:textId="77777777" w:rsidR="00D3642D" w:rsidRPr="00E86DB4" w:rsidRDefault="00D3642D" w:rsidP="00D3642D">
      <w:pPr>
        <w:pStyle w:val="ListParagraph"/>
        <w:numPr>
          <w:ilvl w:val="1"/>
          <w:numId w:val="1"/>
        </w:numPr>
        <w:spacing w:before="102" w:after="200" w:line="276" w:lineRule="auto"/>
        <w:contextualSpacing w:val="0"/>
        <w:rPr>
          <w:rFonts w:ascii="Calibri" w:eastAsia="Calibri" w:hAnsi="Calibri" w:cs="Calibri"/>
        </w:rPr>
      </w:pPr>
      <w:r w:rsidRPr="00E86DB4">
        <w:rPr>
          <w:rFonts w:ascii="Calibri" w:eastAsia="Calibri" w:hAnsi="Calibri" w:cs="Calibri"/>
        </w:rPr>
        <w:t xml:space="preserve">The swimmers will enter the pool deck from inside the locker room. </w:t>
      </w:r>
    </w:p>
    <w:p w14:paraId="0C1CCAA2" w14:textId="77777777" w:rsidR="00D3642D" w:rsidRPr="00E86DB4" w:rsidRDefault="00D3642D" w:rsidP="00D3642D">
      <w:pPr>
        <w:pStyle w:val="ListParagraph"/>
        <w:numPr>
          <w:ilvl w:val="1"/>
          <w:numId w:val="1"/>
        </w:numPr>
        <w:spacing w:before="102" w:after="200" w:line="276" w:lineRule="auto"/>
        <w:contextualSpacing w:val="0"/>
        <w:rPr>
          <w:rFonts w:ascii="Calibri" w:eastAsia="Calibri" w:hAnsi="Calibri" w:cs="Calibri"/>
        </w:rPr>
      </w:pPr>
      <w:r w:rsidRPr="00E86DB4">
        <w:rPr>
          <w:rFonts w:ascii="Calibri" w:eastAsia="Calibri" w:hAnsi="Calibri" w:cs="Calibri"/>
        </w:rPr>
        <w:t>No locker room or changing facilities. Swimmers will be expected to come dressed for practice and to change and shower at home.</w:t>
      </w:r>
    </w:p>
    <w:p w14:paraId="47965608" w14:textId="77777777" w:rsidR="00D3642D" w:rsidRPr="00E86DB4" w:rsidRDefault="00D3642D" w:rsidP="00D3642D">
      <w:pPr>
        <w:pStyle w:val="ListParagraph"/>
        <w:numPr>
          <w:ilvl w:val="1"/>
          <w:numId w:val="1"/>
        </w:numPr>
        <w:spacing w:before="102" w:after="200" w:line="276" w:lineRule="auto"/>
        <w:contextualSpacing w:val="0"/>
        <w:rPr>
          <w:rFonts w:ascii="Calibri" w:eastAsia="Calibri" w:hAnsi="Calibri" w:cs="Calibri"/>
        </w:rPr>
      </w:pPr>
      <w:r w:rsidRPr="00E86DB4">
        <w:rPr>
          <w:rFonts w:ascii="Calibri" w:eastAsia="Calibri" w:hAnsi="Calibri" w:cs="Calibri"/>
        </w:rPr>
        <w:t>A changing area that is shared with the general public. As such, there are likely to be people who are not associated with [name of club] in the changing area around the time of practice.</w:t>
      </w:r>
    </w:p>
    <w:p w14:paraId="6D6F5F0C" w14:textId="77777777" w:rsidR="00D3642D" w:rsidRPr="00E86DB4" w:rsidRDefault="00D3642D" w:rsidP="00D3642D">
      <w:pPr>
        <w:pStyle w:val="ListParagraph"/>
        <w:numPr>
          <w:ilvl w:val="1"/>
          <w:numId w:val="1"/>
        </w:numPr>
        <w:spacing w:before="102" w:after="200" w:line="276" w:lineRule="auto"/>
        <w:contextualSpacing w:val="0"/>
        <w:rPr>
          <w:rFonts w:ascii="Calibri" w:eastAsia="Calibri" w:hAnsi="Calibri" w:cs="Calibri"/>
        </w:rPr>
      </w:pPr>
      <w:r w:rsidRPr="00E86DB4">
        <w:rPr>
          <w:rFonts w:ascii="Calibri" w:eastAsia="Calibri" w:hAnsi="Calibri" w:cs="Calibri"/>
        </w:rPr>
        <w:t>A changing area and locker room dedicated to our swimmers.</w:t>
      </w:r>
    </w:p>
    <w:p w14:paraId="649E5002" w14:textId="77777777" w:rsidR="00D3642D" w:rsidRDefault="00D3642D" w:rsidP="00D3642D">
      <w:pPr>
        <w:spacing w:line="276" w:lineRule="auto"/>
        <w:ind w:left="720"/>
        <w:rPr>
          <w:rFonts w:ascii="Calibri" w:eastAsia="Calibri" w:hAnsi="Calibri" w:cs="Calibri"/>
        </w:rPr>
      </w:pPr>
    </w:p>
    <w:p w14:paraId="28705849" w14:textId="77777777" w:rsidR="00D3642D" w:rsidRDefault="00D3642D" w:rsidP="00D3642D">
      <w:pPr>
        <w:spacing w:line="276" w:lineRule="auto"/>
        <w:rPr>
          <w:rFonts w:ascii="Calibri" w:eastAsia="Calibri" w:hAnsi="Calibri" w:cs="Calibri"/>
          <w:b/>
        </w:rPr>
      </w:pPr>
      <w:r>
        <w:rPr>
          <w:rFonts w:ascii="Calibri" w:eastAsia="Calibri" w:hAnsi="Calibri" w:cs="Calibri"/>
          <w:b/>
        </w:rPr>
        <w:t>MONITORING</w:t>
      </w:r>
    </w:p>
    <w:p w14:paraId="78F7B026" w14:textId="77777777" w:rsidR="00D3642D" w:rsidRDefault="00D3642D" w:rsidP="00D3642D">
      <w:pPr>
        <w:spacing w:line="276" w:lineRule="auto"/>
        <w:rPr>
          <w:rFonts w:ascii="Calibri" w:eastAsia="Calibri" w:hAnsi="Calibri" w:cs="Calibri"/>
          <w:b/>
        </w:rPr>
      </w:pPr>
    </w:p>
    <w:p w14:paraId="512D9485" w14:textId="77777777" w:rsidR="00D3642D" w:rsidRDefault="00D3642D" w:rsidP="00D3642D">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General Policy </w:t>
      </w:r>
    </w:p>
    <w:p w14:paraId="5CA78FC0" w14:textId="77777777" w:rsidR="00D3642D" w:rsidRDefault="00D3642D" w:rsidP="00D3642D">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Coaches and staff make every effort to recognize when an athlete goes to the locker room or changing area during practice and competition and, if they do not return in a timely fashion, we will check on the athlete’s whereabouts. </w:t>
      </w:r>
    </w:p>
    <w:p w14:paraId="2342A5FF" w14:textId="77777777" w:rsidR="00D3642D" w:rsidRDefault="00D3642D" w:rsidP="00D3642D">
      <w:pPr>
        <w:widowControl/>
        <w:pBdr>
          <w:top w:val="nil"/>
          <w:left w:val="nil"/>
          <w:bottom w:val="nil"/>
          <w:right w:val="nil"/>
          <w:between w:val="nil"/>
        </w:pBdr>
        <w:rPr>
          <w:rFonts w:ascii="Calibri" w:eastAsia="Calibri" w:hAnsi="Calibri" w:cs="Calibri"/>
          <w:color w:val="000000"/>
          <w:sz w:val="24"/>
          <w:szCs w:val="24"/>
        </w:rPr>
      </w:pPr>
    </w:p>
    <w:p w14:paraId="4EE6FB08" w14:textId="77777777" w:rsidR="00D3642D" w:rsidRDefault="00D3642D" w:rsidP="00D3642D">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We discourage parents from entering locker rooms and changing areas unless it is truly necessary.  In those instances, it should only be a same-sex parent.  If this is necessary, parents should let the coach or administrator know about this in advance.</w:t>
      </w:r>
    </w:p>
    <w:p w14:paraId="0E39421E" w14:textId="77777777" w:rsidR="00D3642D" w:rsidRDefault="00D3642D" w:rsidP="00D3642D">
      <w:pPr>
        <w:widowControl/>
        <w:pBdr>
          <w:top w:val="nil"/>
          <w:left w:val="nil"/>
          <w:bottom w:val="nil"/>
          <w:right w:val="nil"/>
          <w:between w:val="nil"/>
        </w:pBdr>
        <w:rPr>
          <w:rFonts w:ascii="Calibri" w:eastAsia="Calibri" w:hAnsi="Calibri" w:cs="Calibri"/>
          <w:color w:val="000000"/>
          <w:sz w:val="24"/>
          <w:szCs w:val="24"/>
        </w:rPr>
      </w:pPr>
    </w:p>
    <w:p w14:paraId="45AA3511" w14:textId="77777777" w:rsidR="00D3642D" w:rsidRDefault="00D3642D" w:rsidP="00D3642D">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If an athlete needs assistance with his or her uniform or gear (for example, a child under the age of eight), or an athlete’s disability warrants assistance, then we ask that parents let the </w:t>
      </w:r>
      <w:proofErr w:type="gramStart"/>
      <w:r>
        <w:rPr>
          <w:rFonts w:ascii="Calibri" w:eastAsia="Calibri" w:hAnsi="Calibri" w:cs="Calibri"/>
          <w:color w:val="000000"/>
          <w:sz w:val="24"/>
          <w:szCs w:val="24"/>
        </w:rPr>
        <w:t>coach</w:t>
      </w:r>
      <w:proofErr w:type="gramEnd"/>
      <w:r>
        <w:rPr>
          <w:rFonts w:ascii="Calibri" w:eastAsia="Calibri" w:hAnsi="Calibri" w:cs="Calibri"/>
          <w:color w:val="000000"/>
          <w:sz w:val="24"/>
          <w:szCs w:val="24"/>
        </w:rPr>
        <w:t xml:space="preserve"> or an administrator know beforehand that he or she will be helping the athlete. </w:t>
      </w:r>
    </w:p>
    <w:p w14:paraId="2DC2A18C" w14:textId="77777777" w:rsidR="00D3642D" w:rsidRDefault="00D3642D" w:rsidP="00D3642D">
      <w:pPr>
        <w:spacing w:line="276" w:lineRule="auto"/>
        <w:rPr>
          <w:rFonts w:ascii="Calibri" w:eastAsia="Calibri" w:hAnsi="Calibri" w:cs="Calibri"/>
        </w:rPr>
      </w:pPr>
    </w:p>
    <w:p w14:paraId="1EBC3F91" w14:textId="77777777" w:rsidR="00D3642D" w:rsidRDefault="00D3642D" w:rsidP="00D3642D">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Tiger Aquatics has staggered practices, with different groups arriving and departing throughout the day. It is therefore not practical to constantly monitor locker rooms and changing areas </w:t>
      </w:r>
      <w:r>
        <w:rPr>
          <w:rFonts w:ascii="Calibri" w:eastAsia="Calibri" w:hAnsi="Calibri" w:cs="Calibri"/>
          <w:color w:val="000000"/>
          <w:sz w:val="24"/>
          <w:szCs w:val="24"/>
        </w:rPr>
        <w:lastRenderedPageBreak/>
        <w:t>over this extended course of time. While we do not post [staff, coach, parent, other adult] inside or at the doors of the locker rooms and changing areas, we do make occasional sweeps of these areas.  [Staff, coach, parent, other adult] conduct these sweeps, with women checking on female locker rooms, and men checking on male locker rooms.</w:t>
      </w:r>
    </w:p>
    <w:p w14:paraId="36DF70FF" w14:textId="77777777" w:rsidR="00D3642D" w:rsidRDefault="00D3642D" w:rsidP="00D3642D">
      <w:pPr>
        <w:widowControl/>
        <w:pBdr>
          <w:top w:val="nil"/>
          <w:left w:val="nil"/>
          <w:bottom w:val="nil"/>
          <w:right w:val="nil"/>
          <w:between w:val="nil"/>
        </w:pBdr>
        <w:rPr>
          <w:rFonts w:ascii="Calibri" w:eastAsia="Calibri" w:hAnsi="Calibri" w:cs="Calibri"/>
          <w:color w:val="000000"/>
          <w:sz w:val="24"/>
          <w:szCs w:val="24"/>
        </w:rPr>
      </w:pPr>
    </w:p>
    <w:p w14:paraId="34FEBFE1" w14:textId="77777777" w:rsidR="00D3642D" w:rsidRDefault="00D3642D" w:rsidP="00D3642D">
      <w:pPr>
        <w:widowControl/>
        <w:pBdr>
          <w:top w:val="nil"/>
          <w:left w:val="nil"/>
          <w:bottom w:val="nil"/>
          <w:right w:val="nil"/>
          <w:between w:val="nil"/>
        </w:pBdr>
        <w:rPr>
          <w:rFonts w:ascii="Calibri" w:eastAsia="Calibri" w:hAnsi="Calibri" w:cs="Calibri"/>
          <w:color w:val="000000"/>
          <w:sz w:val="24"/>
          <w:szCs w:val="24"/>
        </w:rPr>
      </w:pPr>
    </w:p>
    <w:p w14:paraId="2C13DB07" w14:textId="77777777" w:rsidR="00D3642D" w:rsidRDefault="00D3642D" w:rsidP="00D3642D">
      <w:pPr>
        <w:spacing w:line="276" w:lineRule="auto"/>
        <w:rPr>
          <w:rFonts w:ascii="Calibri" w:eastAsia="Calibri" w:hAnsi="Calibri" w:cs="Calibri"/>
          <w:b/>
        </w:rPr>
      </w:pPr>
      <w:r>
        <w:rPr>
          <w:rFonts w:ascii="Calibri" w:eastAsia="Calibri" w:hAnsi="Calibri" w:cs="Calibri"/>
          <w:b/>
        </w:rPr>
        <w:t>USE OF CELL PHONES AND OTHER MOBILE RECORDING DEVICES</w:t>
      </w:r>
    </w:p>
    <w:p w14:paraId="10C66F8A" w14:textId="77777777" w:rsidR="00D3642D" w:rsidRDefault="00D3642D" w:rsidP="00D3642D">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Cell phones and other mobile devices with recording capabilities, including voice recording, still cameras and video cameras increase the risk for different forms of misconduct in locker rooms and changing areas.  The USA Swimming Athlete Protection Policies prohibit the use of such devices in the locker room or other changing area: </w:t>
      </w:r>
    </w:p>
    <w:p w14:paraId="27B1CC5D" w14:textId="77777777" w:rsidR="00D3642D" w:rsidRDefault="00D3642D" w:rsidP="00D3642D">
      <w:pPr>
        <w:widowControl/>
        <w:pBdr>
          <w:top w:val="nil"/>
          <w:left w:val="nil"/>
          <w:bottom w:val="nil"/>
          <w:right w:val="nil"/>
          <w:between w:val="nil"/>
        </w:pBdr>
        <w:rPr>
          <w:rFonts w:ascii="Calibri" w:eastAsia="Calibri" w:hAnsi="Calibri" w:cs="Calibri"/>
          <w:b/>
          <w:color w:val="000000"/>
          <w:sz w:val="24"/>
          <w:szCs w:val="24"/>
        </w:rPr>
      </w:pPr>
    </w:p>
    <w:p w14:paraId="6AF9CD58" w14:textId="77777777" w:rsidR="00D3642D" w:rsidRDefault="00D3642D" w:rsidP="00D3642D">
      <w:pPr>
        <w:widowControl/>
        <w:ind w:left="720"/>
        <w:rPr>
          <w:rFonts w:ascii="Calibri" w:eastAsia="Calibri" w:hAnsi="Calibri" w:cs="Calibri"/>
          <w:i/>
        </w:rPr>
      </w:pPr>
      <w:r>
        <w:rPr>
          <w:rFonts w:ascii="Calibri" w:eastAsia="Calibri" w:hAnsi="Calibri" w:cs="Calibri"/>
          <w:b/>
          <w:i/>
        </w:rPr>
        <w:t xml:space="preserve">305.3 </w:t>
      </w:r>
      <w:r>
        <w:rPr>
          <w:rFonts w:ascii="Calibri" w:eastAsia="Calibri" w:hAnsi="Calibri" w:cs="Calibri"/>
          <w:i/>
        </w:rPr>
        <w:t>Use of audio or visual recording devices, including a cell phone camera, is not allowed in changing areas, rest rooms or locker rooms.</w:t>
      </w:r>
    </w:p>
    <w:p w14:paraId="3C5C7CBF" w14:textId="77777777" w:rsidR="00D959F1" w:rsidRDefault="00D959F1"/>
    <w:sectPr w:rsidR="00D959F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F793F" w14:textId="77777777" w:rsidR="009C0A3B" w:rsidRDefault="009C0A3B" w:rsidP="00D3642D">
      <w:r>
        <w:separator/>
      </w:r>
    </w:p>
  </w:endnote>
  <w:endnote w:type="continuationSeparator" w:id="0">
    <w:p w14:paraId="38BEDF2B" w14:textId="77777777" w:rsidR="009C0A3B" w:rsidRDefault="009C0A3B" w:rsidP="00D3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8E8A3" w14:textId="77777777" w:rsidR="009C0A3B" w:rsidRDefault="009C0A3B" w:rsidP="00D3642D">
      <w:r>
        <w:separator/>
      </w:r>
    </w:p>
  </w:footnote>
  <w:footnote w:type="continuationSeparator" w:id="0">
    <w:p w14:paraId="1D931ADC" w14:textId="77777777" w:rsidR="009C0A3B" w:rsidRDefault="009C0A3B" w:rsidP="00D36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0F2FD" w14:textId="4188FFBA" w:rsidR="00D3642D" w:rsidRDefault="00D3642D">
    <w:pPr>
      <w:pStyle w:val="Header"/>
    </w:pPr>
    <w:r>
      <w:t>Tiger Aquatics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53E87"/>
    <w:multiLevelType w:val="multilevel"/>
    <w:tmpl w:val="E6749B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9477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42D"/>
    <w:rsid w:val="00043F29"/>
    <w:rsid w:val="00165117"/>
    <w:rsid w:val="00261CAF"/>
    <w:rsid w:val="004863CD"/>
    <w:rsid w:val="005455D4"/>
    <w:rsid w:val="006B0EFA"/>
    <w:rsid w:val="009C0A3B"/>
    <w:rsid w:val="00A22F75"/>
    <w:rsid w:val="00A97ADB"/>
    <w:rsid w:val="00D3642D"/>
    <w:rsid w:val="00D9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4D8D9"/>
  <w15:chartTrackingRefBased/>
  <w15:docId w15:val="{7248D208-C372-4C5D-8C9E-401249C7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42D"/>
    <w:pPr>
      <w:widowControl w:val="0"/>
      <w:spacing w:after="0" w:line="240" w:lineRule="auto"/>
    </w:pPr>
    <w:rPr>
      <w:rFonts w:ascii="Arial" w:eastAsia="Arial" w:hAnsi="Arial" w:cs="Arial"/>
      <w:kern w:val="0"/>
    </w:rPr>
  </w:style>
  <w:style w:type="paragraph" w:styleId="Heading1">
    <w:name w:val="heading 1"/>
    <w:basedOn w:val="Normal"/>
    <w:next w:val="Normal"/>
    <w:link w:val="Heading1Char"/>
    <w:uiPriority w:val="9"/>
    <w:qFormat/>
    <w:rsid w:val="00D364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4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4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4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4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4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4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4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4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4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4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4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4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4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42D"/>
    <w:rPr>
      <w:rFonts w:eastAsiaTheme="majorEastAsia" w:cstheme="majorBidi"/>
      <w:color w:val="272727" w:themeColor="text1" w:themeTint="D8"/>
    </w:rPr>
  </w:style>
  <w:style w:type="paragraph" w:styleId="Title">
    <w:name w:val="Title"/>
    <w:basedOn w:val="Normal"/>
    <w:next w:val="Normal"/>
    <w:link w:val="TitleChar"/>
    <w:uiPriority w:val="10"/>
    <w:qFormat/>
    <w:rsid w:val="00D364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4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42D"/>
    <w:pPr>
      <w:spacing w:before="160"/>
      <w:jc w:val="center"/>
    </w:pPr>
    <w:rPr>
      <w:i/>
      <w:iCs/>
      <w:color w:val="404040" w:themeColor="text1" w:themeTint="BF"/>
    </w:rPr>
  </w:style>
  <w:style w:type="character" w:customStyle="1" w:styleId="QuoteChar">
    <w:name w:val="Quote Char"/>
    <w:basedOn w:val="DefaultParagraphFont"/>
    <w:link w:val="Quote"/>
    <w:uiPriority w:val="29"/>
    <w:rsid w:val="00D3642D"/>
    <w:rPr>
      <w:i/>
      <w:iCs/>
      <w:color w:val="404040" w:themeColor="text1" w:themeTint="BF"/>
    </w:rPr>
  </w:style>
  <w:style w:type="paragraph" w:styleId="ListParagraph">
    <w:name w:val="List Paragraph"/>
    <w:basedOn w:val="Normal"/>
    <w:uiPriority w:val="34"/>
    <w:qFormat/>
    <w:rsid w:val="00D3642D"/>
    <w:pPr>
      <w:ind w:left="720"/>
      <w:contextualSpacing/>
    </w:pPr>
  </w:style>
  <w:style w:type="character" w:styleId="IntenseEmphasis">
    <w:name w:val="Intense Emphasis"/>
    <w:basedOn w:val="DefaultParagraphFont"/>
    <w:uiPriority w:val="21"/>
    <w:qFormat/>
    <w:rsid w:val="00D3642D"/>
    <w:rPr>
      <w:i/>
      <w:iCs/>
      <w:color w:val="0F4761" w:themeColor="accent1" w:themeShade="BF"/>
    </w:rPr>
  </w:style>
  <w:style w:type="paragraph" w:styleId="IntenseQuote">
    <w:name w:val="Intense Quote"/>
    <w:basedOn w:val="Normal"/>
    <w:next w:val="Normal"/>
    <w:link w:val="IntenseQuoteChar"/>
    <w:uiPriority w:val="30"/>
    <w:qFormat/>
    <w:rsid w:val="00D364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42D"/>
    <w:rPr>
      <w:i/>
      <w:iCs/>
      <w:color w:val="0F4761" w:themeColor="accent1" w:themeShade="BF"/>
    </w:rPr>
  </w:style>
  <w:style w:type="character" w:styleId="IntenseReference">
    <w:name w:val="Intense Reference"/>
    <w:basedOn w:val="DefaultParagraphFont"/>
    <w:uiPriority w:val="32"/>
    <w:qFormat/>
    <w:rsid w:val="00D3642D"/>
    <w:rPr>
      <w:b/>
      <w:bCs/>
      <w:smallCaps/>
      <w:color w:val="0F4761" w:themeColor="accent1" w:themeShade="BF"/>
      <w:spacing w:val="5"/>
    </w:rPr>
  </w:style>
  <w:style w:type="paragraph" w:styleId="Header">
    <w:name w:val="header"/>
    <w:basedOn w:val="Normal"/>
    <w:link w:val="HeaderChar"/>
    <w:uiPriority w:val="99"/>
    <w:unhideWhenUsed/>
    <w:rsid w:val="00D3642D"/>
    <w:pPr>
      <w:tabs>
        <w:tab w:val="center" w:pos="4680"/>
        <w:tab w:val="right" w:pos="9360"/>
      </w:tabs>
    </w:pPr>
  </w:style>
  <w:style w:type="character" w:customStyle="1" w:styleId="HeaderChar">
    <w:name w:val="Header Char"/>
    <w:basedOn w:val="DefaultParagraphFont"/>
    <w:link w:val="Header"/>
    <w:uiPriority w:val="99"/>
    <w:rsid w:val="00D3642D"/>
    <w:rPr>
      <w:rFonts w:ascii="Arial" w:eastAsia="Arial" w:hAnsi="Arial" w:cs="Arial"/>
      <w:kern w:val="0"/>
    </w:rPr>
  </w:style>
  <w:style w:type="paragraph" w:styleId="Footer">
    <w:name w:val="footer"/>
    <w:basedOn w:val="Normal"/>
    <w:link w:val="FooterChar"/>
    <w:uiPriority w:val="99"/>
    <w:unhideWhenUsed/>
    <w:rsid w:val="00D3642D"/>
    <w:pPr>
      <w:tabs>
        <w:tab w:val="center" w:pos="4680"/>
        <w:tab w:val="right" w:pos="9360"/>
      </w:tabs>
    </w:pPr>
  </w:style>
  <w:style w:type="character" w:customStyle="1" w:styleId="FooterChar">
    <w:name w:val="Footer Char"/>
    <w:basedOn w:val="DefaultParagraphFont"/>
    <w:link w:val="Footer"/>
    <w:uiPriority w:val="99"/>
    <w:rsid w:val="00D3642D"/>
    <w:rPr>
      <w:rFonts w:ascii="Arial" w:eastAsia="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463</Words>
  <Characters>2309</Characters>
  <Application>Microsoft Office Word</Application>
  <DocSecurity>0</DocSecurity>
  <Lines>52</Lines>
  <Paragraphs>24</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Heather</dc:creator>
  <cp:keywords/>
  <dc:description/>
  <cp:lastModifiedBy>Patterson, Heather</cp:lastModifiedBy>
  <cp:revision>1</cp:revision>
  <dcterms:created xsi:type="dcterms:W3CDTF">2024-09-19T05:12:00Z</dcterms:created>
  <dcterms:modified xsi:type="dcterms:W3CDTF">2024-09-19T05:14:00Z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4e533e22-4ddd-4e2a-8053-c1a8661528a5</vt:lpwstr>
  </property>
</Properties>
</file>