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06883" w14:textId="77777777" w:rsidR="00737FE7" w:rsidRPr="00737FE7" w:rsidRDefault="00737FE7" w:rsidP="00737FE7">
      <w:pPr>
        <w:pStyle w:val="Heading2"/>
        <w:keepNext w:val="0"/>
        <w:keepLines w:val="0"/>
        <w:tabs>
          <w:tab w:val="left" w:pos="829"/>
          <w:tab w:val="left" w:pos="830"/>
        </w:tabs>
        <w:spacing w:before="86" w:after="0"/>
        <w:rPr>
          <w:b/>
          <w:bCs/>
          <w:sz w:val="24"/>
          <w:szCs w:val="24"/>
        </w:rPr>
      </w:pPr>
      <w:r w:rsidRPr="00737FE7">
        <w:rPr>
          <w:b/>
          <w:bCs/>
          <w:sz w:val="24"/>
          <w:szCs w:val="24"/>
        </w:rPr>
        <w:t>Cell Phone/Camera/Other Recording Device Policy</w:t>
      </w:r>
    </w:p>
    <w:p w14:paraId="0D961C65" w14:textId="77777777" w:rsidR="00737FE7" w:rsidRDefault="00737FE7" w:rsidP="00737FE7">
      <w:pPr>
        <w:numPr>
          <w:ilvl w:val="1"/>
          <w:numId w:val="1"/>
        </w:numPr>
        <w:pBdr>
          <w:top w:val="nil"/>
          <w:left w:val="nil"/>
          <w:bottom w:val="nil"/>
          <w:right w:val="nil"/>
          <w:between w:val="nil"/>
        </w:pBdr>
        <w:tabs>
          <w:tab w:val="left" w:pos="1190"/>
        </w:tabs>
        <w:spacing w:before="107" w:line="264" w:lineRule="auto"/>
        <w:ind w:right="152"/>
        <w:rPr>
          <w:color w:val="000000"/>
          <w:sz w:val="20"/>
          <w:szCs w:val="20"/>
        </w:rPr>
      </w:pPr>
      <w:r>
        <w:rPr>
          <w:color w:val="000000"/>
          <w:sz w:val="20"/>
          <w:szCs w:val="20"/>
        </w:rPr>
        <w:t xml:space="preserve">Click </w:t>
      </w:r>
      <w:hyperlink w:anchor="bookmark=id.2s8eyo1">
        <w:r>
          <w:rPr>
            <w:color w:val="0000FF"/>
            <w:sz w:val="20"/>
            <w:szCs w:val="20"/>
            <w:u w:val="single"/>
          </w:rPr>
          <w:t>HERE</w:t>
        </w:r>
      </w:hyperlink>
      <w:r>
        <w:rPr>
          <w:color w:val="000000"/>
          <w:sz w:val="20"/>
          <w:szCs w:val="20"/>
        </w:rPr>
        <w:t xml:space="preserve"> to access the AMS Photography Policy</w:t>
      </w:r>
    </w:p>
    <w:p w14:paraId="52CC0803" w14:textId="77777777" w:rsidR="00737FE7" w:rsidRDefault="00737FE7" w:rsidP="00737FE7">
      <w:pPr>
        <w:numPr>
          <w:ilvl w:val="1"/>
          <w:numId w:val="1"/>
        </w:numPr>
        <w:pBdr>
          <w:top w:val="nil"/>
          <w:left w:val="nil"/>
          <w:bottom w:val="nil"/>
          <w:right w:val="nil"/>
          <w:between w:val="nil"/>
        </w:pBdr>
        <w:tabs>
          <w:tab w:val="left" w:pos="1190"/>
        </w:tabs>
        <w:spacing w:before="107" w:line="264" w:lineRule="auto"/>
        <w:ind w:right="152"/>
        <w:rPr>
          <w:color w:val="000000"/>
          <w:sz w:val="20"/>
          <w:szCs w:val="20"/>
        </w:rPr>
      </w:pPr>
      <w:r>
        <w:rPr>
          <w:color w:val="000000"/>
          <w:sz w:val="20"/>
          <w:szCs w:val="20"/>
        </w:rPr>
        <w:t xml:space="preserve">Click </w:t>
      </w:r>
      <w:hyperlink w:anchor="bookmark=id.3dy6vkm">
        <w:r>
          <w:rPr>
            <w:color w:val="0000FF"/>
            <w:sz w:val="20"/>
            <w:szCs w:val="20"/>
            <w:u w:val="single"/>
          </w:rPr>
          <w:t>HERE</w:t>
        </w:r>
      </w:hyperlink>
      <w:r>
        <w:rPr>
          <w:color w:val="000000"/>
          <w:sz w:val="20"/>
          <w:szCs w:val="20"/>
        </w:rPr>
        <w:t xml:space="preserve"> to access Tiger Aquatics Policy </w:t>
      </w:r>
    </w:p>
    <w:p w14:paraId="785C4192" w14:textId="77777777" w:rsidR="00737FE7" w:rsidRDefault="00737FE7" w:rsidP="00737FE7">
      <w:pPr>
        <w:numPr>
          <w:ilvl w:val="1"/>
          <w:numId w:val="1"/>
        </w:numPr>
        <w:pBdr>
          <w:top w:val="nil"/>
          <w:left w:val="nil"/>
          <w:bottom w:val="nil"/>
          <w:right w:val="nil"/>
          <w:between w:val="nil"/>
        </w:pBdr>
        <w:tabs>
          <w:tab w:val="left" w:pos="1190"/>
        </w:tabs>
        <w:spacing w:before="107" w:line="264" w:lineRule="auto"/>
        <w:ind w:right="163"/>
        <w:rPr>
          <w:color w:val="000000"/>
          <w:sz w:val="20"/>
          <w:szCs w:val="20"/>
        </w:rPr>
      </w:pPr>
      <w:r>
        <w:rPr>
          <w:color w:val="000000"/>
          <w:sz w:val="20"/>
          <w:szCs w:val="20"/>
        </w:rPr>
        <w:t>Cell phones, cameras and other mobile devices with recording capabilities, including voice recording, still cameras and video cameras are expressly prohibited in rest rooms, locker rooms and changing areas. The USA Swimming Athlete Protection Policies prohibit the use of such devices in the rest room, locker room or other changing area:</w:t>
      </w:r>
    </w:p>
    <w:p w14:paraId="064C7255" w14:textId="77777777" w:rsidR="00737FE7" w:rsidRDefault="00737FE7" w:rsidP="00737FE7">
      <w:pPr>
        <w:numPr>
          <w:ilvl w:val="2"/>
          <w:numId w:val="1"/>
        </w:numPr>
        <w:pBdr>
          <w:top w:val="nil"/>
          <w:left w:val="nil"/>
          <w:bottom w:val="nil"/>
          <w:right w:val="nil"/>
          <w:between w:val="nil"/>
        </w:pBdr>
        <w:tabs>
          <w:tab w:val="left" w:pos="1549"/>
          <w:tab w:val="left" w:pos="1550"/>
        </w:tabs>
        <w:spacing w:before="80" w:line="264" w:lineRule="auto"/>
        <w:ind w:right="154"/>
        <w:rPr>
          <w:color w:val="000000"/>
          <w:sz w:val="20"/>
          <w:szCs w:val="20"/>
        </w:rPr>
      </w:pPr>
      <w:r>
        <w:rPr>
          <w:color w:val="000000"/>
          <w:sz w:val="20"/>
          <w:szCs w:val="20"/>
        </w:rPr>
        <w:t xml:space="preserve">Please leave such devices in swim bags, cars, pockets, or with a Parent so that it is not used in the locker room for any reason at any time. All banned uses include, but are not </w:t>
      </w:r>
      <w:proofErr w:type="gramStart"/>
      <w:r>
        <w:rPr>
          <w:color w:val="000000"/>
          <w:sz w:val="20"/>
          <w:szCs w:val="20"/>
        </w:rPr>
        <w:t>limited,</w:t>
      </w:r>
      <w:proofErr w:type="gramEnd"/>
      <w:r>
        <w:rPr>
          <w:color w:val="000000"/>
          <w:sz w:val="20"/>
          <w:szCs w:val="20"/>
        </w:rPr>
        <w:t xml:space="preserve"> to gaming, texting, phone calls, pictures, etc. This policy includes: all phones, tablets, gaming devices, video cameras or any other device with sound recording or picture taking capabilities.</w:t>
      </w:r>
    </w:p>
    <w:p w14:paraId="3DCAD6C2" w14:textId="77777777" w:rsidR="00737FE7" w:rsidRDefault="00737FE7" w:rsidP="00737FE7">
      <w:pPr>
        <w:numPr>
          <w:ilvl w:val="2"/>
          <w:numId w:val="1"/>
        </w:numPr>
        <w:pBdr>
          <w:top w:val="nil"/>
          <w:left w:val="nil"/>
          <w:bottom w:val="nil"/>
          <w:right w:val="nil"/>
          <w:between w:val="nil"/>
        </w:pBdr>
        <w:tabs>
          <w:tab w:val="left" w:pos="1549"/>
          <w:tab w:val="left" w:pos="1550"/>
        </w:tabs>
        <w:spacing w:before="86" w:line="259" w:lineRule="auto"/>
        <w:ind w:right="343"/>
        <w:rPr>
          <w:color w:val="000000"/>
          <w:sz w:val="20"/>
          <w:szCs w:val="20"/>
        </w:rPr>
      </w:pPr>
      <w:r>
        <w:rPr>
          <w:color w:val="000000"/>
          <w:sz w:val="20"/>
          <w:szCs w:val="20"/>
        </w:rPr>
        <w:t>No cameras, cell phones, or any other type of recording devices are permitted for use on the deck unless permission is obtained by the coach or official.</w:t>
      </w:r>
    </w:p>
    <w:p w14:paraId="299DACF1" w14:textId="77777777" w:rsidR="00737FE7" w:rsidRDefault="00737FE7" w:rsidP="00737FE7">
      <w:pPr>
        <w:pBdr>
          <w:top w:val="nil"/>
          <w:left w:val="nil"/>
          <w:bottom w:val="nil"/>
          <w:right w:val="nil"/>
          <w:between w:val="nil"/>
        </w:pBdr>
        <w:tabs>
          <w:tab w:val="left" w:pos="1549"/>
          <w:tab w:val="left" w:pos="1550"/>
        </w:tabs>
        <w:spacing w:before="86" w:line="259" w:lineRule="auto"/>
        <w:ind w:left="1549" w:right="343"/>
        <w:rPr>
          <w:color w:val="222222"/>
          <w:sz w:val="20"/>
          <w:szCs w:val="20"/>
          <w:highlight w:val="white"/>
        </w:rPr>
      </w:pPr>
      <w:r>
        <w:rPr>
          <w:color w:val="222222"/>
          <w:sz w:val="20"/>
          <w:szCs w:val="20"/>
          <w:highlight w:val="white"/>
        </w:rPr>
        <w:t xml:space="preserve">No recording devices behind or near the blocks. Prohibited areas will be clearly marked and monitored. </w:t>
      </w:r>
    </w:p>
    <w:p w14:paraId="21005293" w14:textId="77777777" w:rsidR="00D959F1" w:rsidRDefault="00D959F1"/>
    <w:sectPr w:rsidR="00D959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4F510" w14:textId="77777777" w:rsidR="00F42C89" w:rsidRDefault="00F42C89" w:rsidP="00737FE7">
      <w:r>
        <w:separator/>
      </w:r>
    </w:p>
  </w:endnote>
  <w:endnote w:type="continuationSeparator" w:id="0">
    <w:p w14:paraId="06ED8840" w14:textId="77777777" w:rsidR="00F42C89" w:rsidRDefault="00F42C89" w:rsidP="0073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9ABA2" w14:textId="77777777" w:rsidR="00F42C89" w:rsidRDefault="00F42C89" w:rsidP="00737FE7">
      <w:r>
        <w:separator/>
      </w:r>
    </w:p>
  </w:footnote>
  <w:footnote w:type="continuationSeparator" w:id="0">
    <w:p w14:paraId="67BF2D77" w14:textId="77777777" w:rsidR="00F42C89" w:rsidRDefault="00F42C89" w:rsidP="00737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A3F43" w14:textId="2B1A88E7" w:rsidR="00737FE7" w:rsidRDefault="00737FE7">
    <w:pPr>
      <w:pStyle w:val="Header"/>
    </w:pPr>
    <w:r>
      <w:t>Tiger Aquatics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F5FB9"/>
    <w:multiLevelType w:val="multilevel"/>
    <w:tmpl w:val="EA8A4892"/>
    <w:lvl w:ilvl="0">
      <w:start w:val="1"/>
      <w:numFmt w:val="decimal"/>
      <w:lvlText w:val="%1."/>
      <w:lvlJc w:val="left"/>
      <w:pPr>
        <w:ind w:left="611" w:hanging="359"/>
      </w:pPr>
      <w:rPr>
        <w:rFonts w:ascii="Arial" w:eastAsia="Arial" w:hAnsi="Arial" w:cs="Arial"/>
        <w:b/>
        <w:sz w:val="17"/>
        <w:szCs w:val="17"/>
      </w:rPr>
    </w:lvl>
    <w:lvl w:ilvl="1">
      <w:start w:val="1"/>
      <w:numFmt w:val="upperLetter"/>
      <w:lvlText w:val="%2."/>
      <w:lvlJc w:val="left"/>
      <w:pPr>
        <w:ind w:left="142" w:hanging="360"/>
      </w:pPr>
      <w:rPr>
        <w:rFonts w:ascii="Arial" w:eastAsia="Arial" w:hAnsi="Arial" w:cs="Arial"/>
        <w:sz w:val="17"/>
        <w:szCs w:val="17"/>
      </w:rPr>
    </w:lvl>
    <w:lvl w:ilvl="2">
      <w:start w:val="1"/>
      <w:numFmt w:val="lowerRoman"/>
      <w:lvlText w:val="%3."/>
      <w:lvlJc w:val="left"/>
      <w:pPr>
        <w:ind w:left="1331" w:hanging="360"/>
      </w:pPr>
      <w:rPr>
        <w:rFonts w:ascii="Arial" w:eastAsia="Arial" w:hAnsi="Arial" w:cs="Arial"/>
        <w:sz w:val="17"/>
        <w:szCs w:val="17"/>
      </w:rPr>
    </w:lvl>
    <w:lvl w:ilvl="3">
      <w:start w:val="1"/>
      <w:numFmt w:val="bullet"/>
      <w:lvlText w:val="•"/>
      <w:lvlJc w:val="left"/>
      <w:pPr>
        <w:ind w:left="2327" w:hanging="360"/>
      </w:pPr>
    </w:lvl>
    <w:lvl w:ilvl="4">
      <w:start w:val="1"/>
      <w:numFmt w:val="bullet"/>
      <w:lvlText w:val="•"/>
      <w:lvlJc w:val="left"/>
      <w:pPr>
        <w:ind w:left="3332" w:hanging="360"/>
      </w:pPr>
    </w:lvl>
    <w:lvl w:ilvl="5">
      <w:start w:val="1"/>
      <w:numFmt w:val="bullet"/>
      <w:lvlText w:val="•"/>
      <w:lvlJc w:val="left"/>
      <w:pPr>
        <w:ind w:left="4337" w:hanging="360"/>
      </w:pPr>
    </w:lvl>
    <w:lvl w:ilvl="6">
      <w:start w:val="1"/>
      <w:numFmt w:val="bullet"/>
      <w:lvlText w:val="•"/>
      <w:lvlJc w:val="left"/>
      <w:pPr>
        <w:ind w:left="5342" w:hanging="360"/>
      </w:pPr>
    </w:lvl>
    <w:lvl w:ilvl="7">
      <w:start w:val="1"/>
      <w:numFmt w:val="bullet"/>
      <w:lvlText w:val="•"/>
      <w:lvlJc w:val="left"/>
      <w:pPr>
        <w:ind w:left="6347" w:hanging="360"/>
      </w:pPr>
    </w:lvl>
    <w:lvl w:ilvl="8">
      <w:start w:val="1"/>
      <w:numFmt w:val="bullet"/>
      <w:lvlText w:val="•"/>
      <w:lvlJc w:val="left"/>
      <w:pPr>
        <w:ind w:left="7352" w:hanging="360"/>
      </w:pPr>
    </w:lvl>
  </w:abstractNum>
  <w:num w:numId="1" w16cid:durableId="74508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E7"/>
    <w:rsid w:val="00043F29"/>
    <w:rsid w:val="00165117"/>
    <w:rsid w:val="00261CAF"/>
    <w:rsid w:val="004863CD"/>
    <w:rsid w:val="005455D4"/>
    <w:rsid w:val="006B0EFA"/>
    <w:rsid w:val="00737FE7"/>
    <w:rsid w:val="00A22F75"/>
    <w:rsid w:val="00A97ADB"/>
    <w:rsid w:val="00D959F1"/>
    <w:rsid w:val="00F4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78D97"/>
  <w15:chartTrackingRefBased/>
  <w15:docId w15:val="{8189E08B-0AA7-4AAC-B026-8752B10F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E7"/>
    <w:pPr>
      <w:widowControl w:val="0"/>
      <w:spacing w:after="0" w:line="240" w:lineRule="auto"/>
    </w:pPr>
    <w:rPr>
      <w:rFonts w:ascii="Arial" w:eastAsia="Arial" w:hAnsi="Arial" w:cs="Arial"/>
      <w:kern w:val="0"/>
    </w:rPr>
  </w:style>
  <w:style w:type="paragraph" w:styleId="Heading1">
    <w:name w:val="heading 1"/>
    <w:basedOn w:val="Normal"/>
    <w:next w:val="Normal"/>
    <w:link w:val="Heading1Char"/>
    <w:uiPriority w:val="9"/>
    <w:qFormat/>
    <w:rsid w:val="00737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7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F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F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F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F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FE7"/>
    <w:rPr>
      <w:rFonts w:eastAsiaTheme="majorEastAsia" w:cstheme="majorBidi"/>
      <w:color w:val="272727" w:themeColor="text1" w:themeTint="D8"/>
    </w:rPr>
  </w:style>
  <w:style w:type="paragraph" w:styleId="Title">
    <w:name w:val="Title"/>
    <w:basedOn w:val="Normal"/>
    <w:next w:val="Normal"/>
    <w:link w:val="TitleChar"/>
    <w:uiPriority w:val="10"/>
    <w:qFormat/>
    <w:rsid w:val="00737F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FE7"/>
    <w:pPr>
      <w:spacing w:before="160"/>
      <w:jc w:val="center"/>
    </w:pPr>
    <w:rPr>
      <w:i/>
      <w:iCs/>
      <w:color w:val="404040" w:themeColor="text1" w:themeTint="BF"/>
    </w:rPr>
  </w:style>
  <w:style w:type="character" w:customStyle="1" w:styleId="QuoteChar">
    <w:name w:val="Quote Char"/>
    <w:basedOn w:val="DefaultParagraphFont"/>
    <w:link w:val="Quote"/>
    <w:uiPriority w:val="29"/>
    <w:rsid w:val="00737FE7"/>
    <w:rPr>
      <w:i/>
      <w:iCs/>
      <w:color w:val="404040" w:themeColor="text1" w:themeTint="BF"/>
    </w:rPr>
  </w:style>
  <w:style w:type="paragraph" w:styleId="ListParagraph">
    <w:name w:val="List Paragraph"/>
    <w:basedOn w:val="Normal"/>
    <w:uiPriority w:val="34"/>
    <w:qFormat/>
    <w:rsid w:val="00737FE7"/>
    <w:pPr>
      <w:ind w:left="720"/>
      <w:contextualSpacing/>
    </w:pPr>
  </w:style>
  <w:style w:type="character" w:styleId="IntenseEmphasis">
    <w:name w:val="Intense Emphasis"/>
    <w:basedOn w:val="DefaultParagraphFont"/>
    <w:uiPriority w:val="21"/>
    <w:qFormat/>
    <w:rsid w:val="00737FE7"/>
    <w:rPr>
      <w:i/>
      <w:iCs/>
      <w:color w:val="0F4761" w:themeColor="accent1" w:themeShade="BF"/>
    </w:rPr>
  </w:style>
  <w:style w:type="paragraph" w:styleId="IntenseQuote">
    <w:name w:val="Intense Quote"/>
    <w:basedOn w:val="Normal"/>
    <w:next w:val="Normal"/>
    <w:link w:val="IntenseQuoteChar"/>
    <w:uiPriority w:val="30"/>
    <w:qFormat/>
    <w:rsid w:val="00737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FE7"/>
    <w:rPr>
      <w:i/>
      <w:iCs/>
      <w:color w:val="0F4761" w:themeColor="accent1" w:themeShade="BF"/>
    </w:rPr>
  </w:style>
  <w:style w:type="character" w:styleId="IntenseReference">
    <w:name w:val="Intense Reference"/>
    <w:basedOn w:val="DefaultParagraphFont"/>
    <w:uiPriority w:val="32"/>
    <w:qFormat/>
    <w:rsid w:val="00737FE7"/>
    <w:rPr>
      <w:b/>
      <w:bCs/>
      <w:smallCaps/>
      <w:color w:val="0F4761" w:themeColor="accent1" w:themeShade="BF"/>
      <w:spacing w:val="5"/>
    </w:rPr>
  </w:style>
  <w:style w:type="paragraph" w:styleId="Header">
    <w:name w:val="header"/>
    <w:basedOn w:val="Normal"/>
    <w:link w:val="HeaderChar"/>
    <w:uiPriority w:val="99"/>
    <w:unhideWhenUsed/>
    <w:rsid w:val="00737FE7"/>
    <w:pPr>
      <w:tabs>
        <w:tab w:val="center" w:pos="4680"/>
        <w:tab w:val="right" w:pos="9360"/>
      </w:tabs>
    </w:pPr>
  </w:style>
  <w:style w:type="character" w:customStyle="1" w:styleId="HeaderChar">
    <w:name w:val="Header Char"/>
    <w:basedOn w:val="DefaultParagraphFont"/>
    <w:link w:val="Header"/>
    <w:uiPriority w:val="99"/>
    <w:rsid w:val="00737FE7"/>
    <w:rPr>
      <w:rFonts w:ascii="Arial" w:eastAsia="Arial" w:hAnsi="Arial" w:cs="Arial"/>
      <w:kern w:val="0"/>
    </w:rPr>
  </w:style>
  <w:style w:type="paragraph" w:styleId="Footer">
    <w:name w:val="footer"/>
    <w:basedOn w:val="Normal"/>
    <w:link w:val="FooterChar"/>
    <w:uiPriority w:val="99"/>
    <w:unhideWhenUsed/>
    <w:rsid w:val="00737FE7"/>
    <w:pPr>
      <w:tabs>
        <w:tab w:val="center" w:pos="4680"/>
        <w:tab w:val="right" w:pos="9360"/>
      </w:tabs>
    </w:pPr>
  </w:style>
  <w:style w:type="character" w:customStyle="1" w:styleId="FooterChar">
    <w:name w:val="Footer Char"/>
    <w:basedOn w:val="DefaultParagraphFont"/>
    <w:link w:val="Footer"/>
    <w:uiPriority w:val="99"/>
    <w:rsid w:val="00737FE7"/>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1007</Characters>
  <Application>Microsoft Office Word</Application>
  <DocSecurity>0</DocSecurity>
  <Lines>17</Lines>
  <Paragraphs>8</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Heather</dc:creator>
  <cp:keywords/>
  <dc:description/>
  <cp:lastModifiedBy>Patterson, Heather</cp:lastModifiedBy>
  <cp:revision>1</cp:revision>
  <dcterms:created xsi:type="dcterms:W3CDTF">2024-09-19T05:48:00Z</dcterms:created>
  <dcterms:modified xsi:type="dcterms:W3CDTF">2024-09-19T05:49:00Z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224b7ebc-2a59-4c98-a79a-21c5771e2a08</vt:lpwstr>
  </property>
</Properties>
</file>